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D12157" w:rsidRDefault="00A85217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З</w:t>
      </w:r>
      <w:r w:rsidR="008D38B9" w:rsidRPr="00D12157">
        <w:rPr>
          <w:sz w:val="27"/>
          <w:szCs w:val="27"/>
        </w:rPr>
        <w:t xml:space="preserve">аключение </w:t>
      </w:r>
      <w:r w:rsidR="008D38B9" w:rsidRPr="00C16BF2">
        <w:rPr>
          <w:sz w:val="27"/>
          <w:szCs w:val="27"/>
        </w:rPr>
        <w:t>№</w:t>
      </w:r>
      <w:r w:rsidR="00295675" w:rsidRPr="00C16BF2">
        <w:rPr>
          <w:sz w:val="27"/>
          <w:szCs w:val="27"/>
        </w:rPr>
        <w:t xml:space="preserve"> </w:t>
      </w:r>
      <w:r w:rsidR="00C16BF2" w:rsidRPr="00C16BF2">
        <w:rPr>
          <w:sz w:val="27"/>
          <w:szCs w:val="27"/>
        </w:rPr>
        <w:t>9</w:t>
      </w:r>
      <w:r w:rsidR="008D38B9" w:rsidRPr="00C16BF2">
        <w:rPr>
          <w:sz w:val="27"/>
          <w:szCs w:val="27"/>
        </w:rPr>
        <w:t>/Д</w:t>
      </w:r>
    </w:p>
    <w:p w:rsidR="008D38B9" w:rsidRPr="00D12157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на проект решения Думы города Пыть-Яха</w:t>
      </w:r>
    </w:p>
    <w:p w:rsidR="00D12157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«</w:t>
      </w:r>
      <w:r w:rsidR="004B36C5" w:rsidRPr="00D12157">
        <w:rPr>
          <w:sz w:val="27"/>
          <w:szCs w:val="27"/>
        </w:rPr>
        <w:t xml:space="preserve">О внесении изменений в решение Думы города Пыть-Яха </w:t>
      </w:r>
    </w:p>
    <w:p w:rsidR="00D12157" w:rsidRDefault="004B36C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от</w:t>
      </w:r>
      <w:r w:rsidR="005D1452" w:rsidRPr="00D12157">
        <w:rPr>
          <w:sz w:val="27"/>
          <w:szCs w:val="27"/>
        </w:rPr>
        <w:t xml:space="preserve"> </w:t>
      </w:r>
      <w:r w:rsidR="00D12157" w:rsidRPr="00D12157">
        <w:rPr>
          <w:sz w:val="27"/>
          <w:szCs w:val="27"/>
        </w:rPr>
        <w:t xml:space="preserve">27.11.2018 </w:t>
      </w:r>
      <w:r w:rsidR="00D12157">
        <w:rPr>
          <w:sz w:val="27"/>
          <w:szCs w:val="27"/>
        </w:rPr>
        <w:t>№</w:t>
      </w:r>
      <w:r w:rsidR="00295675" w:rsidRPr="00D12157">
        <w:rPr>
          <w:sz w:val="27"/>
          <w:szCs w:val="27"/>
        </w:rPr>
        <w:t xml:space="preserve"> </w:t>
      </w:r>
      <w:r w:rsidR="00D12157" w:rsidRPr="00D12157">
        <w:rPr>
          <w:sz w:val="27"/>
          <w:szCs w:val="27"/>
        </w:rPr>
        <w:t xml:space="preserve">209 </w:t>
      </w:r>
      <w:r w:rsidR="00D12157">
        <w:rPr>
          <w:sz w:val="27"/>
          <w:szCs w:val="27"/>
        </w:rPr>
        <w:t>«</w:t>
      </w:r>
      <w:r w:rsidR="005D1452" w:rsidRPr="00D12157">
        <w:rPr>
          <w:sz w:val="27"/>
          <w:szCs w:val="27"/>
        </w:rPr>
        <w:t>О</w:t>
      </w:r>
      <w:r w:rsidR="00295675" w:rsidRPr="00D12157">
        <w:rPr>
          <w:sz w:val="27"/>
          <w:szCs w:val="27"/>
        </w:rPr>
        <w:t xml:space="preserve">б оплате труда и о премировании лиц, замещающих должности муниципальной службы в органах местного самоуправления </w:t>
      </w:r>
    </w:p>
    <w:p w:rsidR="00CA5AF4" w:rsidRPr="00D12157" w:rsidRDefault="0029567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города Пыть-</w:t>
      </w:r>
      <w:r w:rsidR="00D34456" w:rsidRPr="00D12157">
        <w:rPr>
          <w:sz w:val="27"/>
          <w:szCs w:val="27"/>
        </w:rPr>
        <w:t>Яха» (</w:t>
      </w:r>
      <w:r w:rsidR="00D34456">
        <w:rPr>
          <w:sz w:val="27"/>
          <w:szCs w:val="27"/>
        </w:rPr>
        <w:t>в ред. от 26.12.2019 № 298)</w:t>
      </w:r>
    </w:p>
    <w:p w:rsidR="002536CD" w:rsidRPr="00D12157" w:rsidRDefault="002536CD" w:rsidP="00CA5AF4">
      <w:pPr>
        <w:tabs>
          <w:tab w:val="left" w:pos="0"/>
        </w:tabs>
        <w:jc w:val="center"/>
        <w:rPr>
          <w:sz w:val="27"/>
          <w:szCs w:val="27"/>
        </w:rPr>
      </w:pPr>
    </w:p>
    <w:p w:rsidR="008D38B9" w:rsidRPr="00D12157" w:rsidRDefault="008D38B9" w:rsidP="002536CD">
      <w:pPr>
        <w:tabs>
          <w:tab w:val="left" w:pos="0"/>
        </w:tabs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г. Пыть-Ях                                                                   </w:t>
      </w:r>
      <w:r w:rsidR="004B36C5" w:rsidRPr="00D12157">
        <w:rPr>
          <w:sz w:val="27"/>
          <w:szCs w:val="27"/>
        </w:rPr>
        <w:t xml:space="preserve">                          </w:t>
      </w:r>
      <w:r w:rsidR="00CA5AF4" w:rsidRPr="00D12157">
        <w:rPr>
          <w:sz w:val="27"/>
          <w:szCs w:val="27"/>
        </w:rPr>
        <w:t xml:space="preserve">             </w:t>
      </w:r>
      <w:r w:rsidR="00584689" w:rsidRPr="00D12157">
        <w:rPr>
          <w:sz w:val="27"/>
          <w:szCs w:val="27"/>
        </w:rPr>
        <w:t xml:space="preserve">      </w:t>
      </w:r>
      <w:r w:rsidR="00CA5AF4" w:rsidRPr="00D12157">
        <w:rPr>
          <w:sz w:val="27"/>
          <w:szCs w:val="27"/>
        </w:rPr>
        <w:t xml:space="preserve">      </w:t>
      </w:r>
      <w:r w:rsidR="004B36C5" w:rsidRPr="00D12157">
        <w:rPr>
          <w:sz w:val="27"/>
          <w:szCs w:val="27"/>
        </w:rPr>
        <w:t xml:space="preserve">  </w:t>
      </w:r>
      <w:r w:rsidR="00295675" w:rsidRPr="00D12157">
        <w:rPr>
          <w:sz w:val="27"/>
          <w:szCs w:val="27"/>
        </w:rPr>
        <w:t xml:space="preserve">  </w:t>
      </w:r>
      <w:r w:rsidR="004B36C5" w:rsidRPr="00D12157">
        <w:rPr>
          <w:sz w:val="27"/>
          <w:szCs w:val="27"/>
        </w:rPr>
        <w:t xml:space="preserve">   </w:t>
      </w:r>
      <w:r w:rsidRPr="00D12157">
        <w:rPr>
          <w:sz w:val="27"/>
          <w:szCs w:val="27"/>
        </w:rPr>
        <w:t xml:space="preserve"> </w:t>
      </w:r>
      <w:r w:rsidR="00F833C5" w:rsidRPr="00D12157">
        <w:rPr>
          <w:sz w:val="27"/>
          <w:szCs w:val="27"/>
        </w:rPr>
        <w:t>0</w:t>
      </w:r>
      <w:r w:rsidR="00C16BF2">
        <w:rPr>
          <w:sz w:val="27"/>
          <w:szCs w:val="27"/>
        </w:rPr>
        <w:t>2</w:t>
      </w:r>
      <w:r w:rsidR="00D34456">
        <w:rPr>
          <w:sz w:val="27"/>
          <w:szCs w:val="27"/>
        </w:rPr>
        <w:t>.04</w:t>
      </w:r>
      <w:r w:rsidR="00CA5AF4" w:rsidRPr="00D12157">
        <w:rPr>
          <w:sz w:val="27"/>
          <w:szCs w:val="27"/>
        </w:rPr>
        <w:t>.</w:t>
      </w:r>
      <w:r w:rsidR="00D34456">
        <w:rPr>
          <w:sz w:val="27"/>
          <w:szCs w:val="27"/>
        </w:rPr>
        <w:t>2020</w:t>
      </w:r>
    </w:p>
    <w:p w:rsidR="008D38B9" w:rsidRPr="00D12157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8D38B9" w:rsidRPr="00D12157" w:rsidRDefault="008D38B9" w:rsidP="00CF02AE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CF02AE" w:rsidRPr="00CF02AE">
        <w:rPr>
          <w:sz w:val="27"/>
          <w:szCs w:val="27"/>
        </w:rPr>
        <w:t>«О внесении изменений в решение Думы города Пыть-Яха от 27.11.2018 № 209 «Об оплате труда и о премировании лиц, замещающих должности муниципальной службы в о</w:t>
      </w:r>
      <w:r w:rsidR="00CF02AE">
        <w:rPr>
          <w:sz w:val="27"/>
          <w:szCs w:val="27"/>
        </w:rPr>
        <w:t xml:space="preserve">рганах местного самоуправления </w:t>
      </w:r>
      <w:r w:rsidR="00CF02AE" w:rsidRPr="00CF02AE">
        <w:rPr>
          <w:sz w:val="27"/>
          <w:szCs w:val="27"/>
        </w:rPr>
        <w:t>города Пыть-Яха» (в ред. от 26.12.2019 № 298)</w:t>
      </w:r>
      <w:r w:rsidR="00CA5AF4" w:rsidRPr="00D12157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>(далее – проект решения) на соответствие действующему законодательству.</w:t>
      </w:r>
    </w:p>
    <w:p w:rsidR="008D38B9" w:rsidRPr="00D12157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ходе проведения экспертизы изучены следующие нормативные правовые акты:</w:t>
      </w:r>
    </w:p>
    <w:p w:rsidR="00F833C5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Бюджетный кодекс РФ (далее – БК РФ);</w:t>
      </w:r>
    </w:p>
    <w:p w:rsidR="00CF02AE" w:rsidRPr="00D12157" w:rsidRDefault="00CF02AE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Трудовой кодекс Российской Федерации (далее – ТК РФ); </w:t>
      </w:r>
    </w:p>
    <w:p w:rsidR="007977AE" w:rsidRDefault="00F833C5" w:rsidP="002536C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2A4448" w:rsidRPr="002A4448" w:rsidRDefault="002A4448" w:rsidP="002A4448">
      <w:pPr>
        <w:pStyle w:val="a6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sz w:val="27"/>
          <w:szCs w:val="27"/>
        </w:rPr>
      </w:pPr>
      <w:r w:rsidRPr="002A4448">
        <w:rPr>
          <w:sz w:val="27"/>
          <w:szCs w:val="27"/>
        </w:rPr>
        <w:t>Федеральный закон от 02.03.2007 № 25-ФЗ «О муниципальной службе в Российской Федерации»</w:t>
      </w:r>
      <w:r>
        <w:rPr>
          <w:sz w:val="27"/>
          <w:szCs w:val="27"/>
        </w:rPr>
        <w:t xml:space="preserve"> (далее </w:t>
      </w:r>
      <w:r w:rsidRPr="002A4448">
        <w:rPr>
          <w:b/>
          <w:sz w:val="27"/>
          <w:szCs w:val="27"/>
        </w:rPr>
        <w:t>-</w:t>
      </w:r>
      <w:r>
        <w:rPr>
          <w:sz w:val="27"/>
          <w:szCs w:val="27"/>
        </w:rPr>
        <w:t xml:space="preserve"> </w:t>
      </w:r>
      <w:r w:rsidRPr="002A4448">
        <w:rPr>
          <w:sz w:val="27"/>
          <w:szCs w:val="27"/>
        </w:rPr>
        <w:t>Федеральный закон от 02.03.2007 № 25-ФЗ</w:t>
      </w:r>
      <w:r>
        <w:rPr>
          <w:sz w:val="27"/>
          <w:szCs w:val="27"/>
        </w:rPr>
        <w:t xml:space="preserve">); </w:t>
      </w:r>
    </w:p>
    <w:p w:rsidR="00CF02AE" w:rsidRDefault="00CF02AE" w:rsidP="00CF02AE">
      <w:pPr>
        <w:pStyle w:val="a6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sz w:val="27"/>
          <w:szCs w:val="27"/>
        </w:rPr>
      </w:pPr>
      <w:r w:rsidRPr="00CF02AE">
        <w:rPr>
          <w:sz w:val="27"/>
          <w:szCs w:val="27"/>
        </w:rPr>
        <w:t xml:space="preserve">Закон ХМАО </w:t>
      </w:r>
      <w:r w:rsidRPr="005D12C6">
        <w:rPr>
          <w:b/>
          <w:sz w:val="27"/>
          <w:szCs w:val="27"/>
        </w:rPr>
        <w:t>-</w:t>
      </w:r>
      <w:r w:rsidRPr="00CF02AE">
        <w:rPr>
          <w:sz w:val="27"/>
          <w:szCs w:val="27"/>
        </w:rPr>
        <w:t xml:space="preserve"> Югры от 20.07.2007 № 113-оз «Об отдельных вопросах муниципальной службы в Ханты-Мансийском автономном округе – Югре» (далее – Закон ХМ</w:t>
      </w:r>
      <w:r w:rsidR="006D477D">
        <w:rPr>
          <w:sz w:val="27"/>
          <w:szCs w:val="27"/>
        </w:rPr>
        <w:t xml:space="preserve">АО-Югры от 20.07.2007 № 113-оз); </w:t>
      </w:r>
    </w:p>
    <w:p w:rsidR="00672F02" w:rsidRPr="00672F02" w:rsidRDefault="00672F02" w:rsidP="00672F02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672F02">
        <w:rPr>
          <w:sz w:val="27"/>
          <w:szCs w:val="27"/>
        </w:rPr>
        <w:t xml:space="preserve">Закон ХМАО - Югры от 20.07.2007 № 113-оз «Об отдельных вопросах муниципальной службы в Ханты-Мансийском автономном округе – Югре» (далее </w:t>
      </w:r>
      <w:r w:rsidRPr="00672F02">
        <w:rPr>
          <w:b/>
          <w:sz w:val="27"/>
          <w:szCs w:val="27"/>
        </w:rPr>
        <w:t>-</w:t>
      </w:r>
      <w:r w:rsidRPr="00672F02">
        <w:rPr>
          <w:sz w:val="27"/>
          <w:szCs w:val="27"/>
        </w:rPr>
        <w:t xml:space="preserve"> Закон ХМАО - Югры от 20.07.2007 № 113-оз); </w:t>
      </w:r>
    </w:p>
    <w:p w:rsidR="006D477D" w:rsidRPr="006D477D" w:rsidRDefault="006D477D" w:rsidP="006D477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6D477D">
        <w:rPr>
          <w:sz w:val="27"/>
          <w:szCs w:val="27"/>
        </w:rPr>
        <w:t xml:space="preserve">Постановление Правительства Ханты – Мансийского автономного округа – Югры от 06.08.2010 № 191-п «О нормативах формирования расходов на содержание органов местного самоуправления Ханты-Мансийского автономного округа – Югры» (далее - постановление Правительства ХМАО-Югры от 06.08.2010 № 191-п); </w:t>
      </w:r>
    </w:p>
    <w:p w:rsidR="006D477D" w:rsidRPr="006D477D" w:rsidRDefault="006D477D" w:rsidP="006D477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6D477D">
        <w:rPr>
          <w:sz w:val="27"/>
          <w:szCs w:val="27"/>
        </w:rPr>
        <w:t xml:space="preserve">Постановление Правительства ХМАО </w:t>
      </w:r>
      <w:r w:rsidRPr="005D12C6">
        <w:rPr>
          <w:b/>
          <w:sz w:val="27"/>
          <w:szCs w:val="27"/>
        </w:rPr>
        <w:t>-</w:t>
      </w:r>
      <w:r w:rsidRPr="006D477D">
        <w:rPr>
          <w:sz w:val="27"/>
          <w:szCs w:val="27"/>
        </w:rPr>
        <w:t xml:space="preserve">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(далее - постановление Правительства ХМАО </w:t>
      </w:r>
      <w:r w:rsidRPr="005D12C6">
        <w:rPr>
          <w:b/>
          <w:sz w:val="27"/>
          <w:szCs w:val="27"/>
        </w:rPr>
        <w:t>-</w:t>
      </w:r>
      <w:r w:rsidRPr="006D477D">
        <w:rPr>
          <w:sz w:val="27"/>
          <w:szCs w:val="27"/>
        </w:rPr>
        <w:t xml:space="preserve"> Югры от 23.08.2019 № 278-п); </w:t>
      </w:r>
    </w:p>
    <w:p w:rsidR="006D477D" w:rsidRPr="006D477D" w:rsidRDefault="006D477D" w:rsidP="006D477D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6D477D">
        <w:rPr>
          <w:sz w:val="27"/>
          <w:szCs w:val="27"/>
        </w:rPr>
        <w:t>Приказ Департамента финансов Ханты-Мансийского автономного округа – Югры от 29.07.2019 № 88-о «О нормативах формирования расходов на содержание органов местного самоуправления муниципальных образований Ханты-Мансийского автономного округа – Югры» (далее – приказ Департамента финансов Х</w:t>
      </w:r>
      <w:r>
        <w:rPr>
          <w:sz w:val="27"/>
          <w:szCs w:val="27"/>
        </w:rPr>
        <w:t xml:space="preserve">МАО-Югры от 29.07.2019 № 88-о). </w:t>
      </w:r>
    </w:p>
    <w:p w:rsidR="003D0D5D" w:rsidRDefault="00376745" w:rsidP="00CA5AF4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lastRenderedPageBreak/>
        <w:t>Данный проект решения поступи</w:t>
      </w:r>
      <w:r w:rsidR="00295675" w:rsidRPr="00D12157">
        <w:rPr>
          <w:sz w:val="27"/>
          <w:szCs w:val="27"/>
        </w:rPr>
        <w:t>л в Счетно-контрольную палату</w:t>
      </w:r>
      <w:r w:rsidR="00116673" w:rsidRPr="00D12157">
        <w:rPr>
          <w:sz w:val="27"/>
          <w:szCs w:val="27"/>
        </w:rPr>
        <w:t xml:space="preserve"> города Пыть-Яха</w:t>
      </w:r>
      <w:r w:rsidR="00CF02AE">
        <w:rPr>
          <w:sz w:val="27"/>
          <w:szCs w:val="27"/>
        </w:rPr>
        <w:t xml:space="preserve"> 23.03.2020</w:t>
      </w:r>
      <w:r w:rsidRPr="00D12157">
        <w:rPr>
          <w:sz w:val="27"/>
          <w:szCs w:val="27"/>
        </w:rPr>
        <w:t xml:space="preserve">. С проектом решения представлены пояснительная записка </w:t>
      </w:r>
      <w:r w:rsidRPr="00D12157">
        <w:rPr>
          <w:bCs/>
          <w:sz w:val="27"/>
          <w:szCs w:val="27"/>
        </w:rPr>
        <w:t>и финансово-экономическое обоснование на проект решения Думы.</w:t>
      </w:r>
      <w:r w:rsidRPr="00D12157">
        <w:rPr>
          <w:sz w:val="27"/>
          <w:szCs w:val="27"/>
        </w:rPr>
        <w:t xml:space="preserve"> </w:t>
      </w:r>
    </w:p>
    <w:p w:rsidR="00D3534C" w:rsidRPr="00D12157" w:rsidRDefault="003D0D5D" w:rsidP="00CA5AF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ходе экспертно-аналитического мероприятия направлялся запрос о предоставлении </w:t>
      </w:r>
      <w:r w:rsidR="006436BA" w:rsidRPr="006436BA">
        <w:rPr>
          <w:sz w:val="27"/>
          <w:szCs w:val="27"/>
        </w:rPr>
        <w:t>информацию об увеличении расходов на оплату труда в связи с увеличением надбавки к должностному окладу за классный чин на коэффициент 1,038 на 2020 год</w:t>
      </w:r>
      <w:r w:rsidR="006436BA">
        <w:rPr>
          <w:sz w:val="27"/>
          <w:szCs w:val="27"/>
        </w:rPr>
        <w:t>.</w:t>
      </w:r>
    </w:p>
    <w:p w:rsidR="006A560F" w:rsidRDefault="00584689" w:rsidP="006A560F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Проектом решения предлагается внести изменения в решение Думы города Пыть-Яха от 27.11.2018 № 209 «Об оплате труда и о премировании лиц, замещающих должности муниципальной службы в органах местного с</w:t>
      </w:r>
      <w:r w:rsidR="006A560F">
        <w:rPr>
          <w:sz w:val="27"/>
          <w:szCs w:val="27"/>
        </w:rPr>
        <w:t xml:space="preserve">амоуправления города Пыть-Яха» </w:t>
      </w:r>
      <w:r w:rsidR="00DF525E">
        <w:rPr>
          <w:sz w:val="27"/>
          <w:szCs w:val="27"/>
        </w:rPr>
        <w:t xml:space="preserve">в </w:t>
      </w:r>
      <w:r w:rsidR="006A560F">
        <w:rPr>
          <w:sz w:val="27"/>
          <w:szCs w:val="27"/>
        </w:rPr>
        <w:t xml:space="preserve">целях совершенствования нормативной правовой базы органов местного самоуправления муниципального образования городской округ город Пыть-Ях, мотивации муниципальных служащих к более производительному и эффективному труду. </w:t>
      </w:r>
    </w:p>
    <w:p w:rsidR="00F833C5" w:rsidRDefault="006A560F" w:rsidP="006A560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Представленным проектом предлагается в Положении об оплате труда и о премировании лиц, замещающих должности муниципальной службы в органах местного самоуправления города Пыть-Яха, утвержденном решением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(с изм.) (далее – Положение)  ежемесячные</w:t>
      </w:r>
      <w:r w:rsidR="002E7699">
        <w:rPr>
          <w:sz w:val="27"/>
          <w:szCs w:val="27"/>
        </w:rPr>
        <w:t xml:space="preserve"> надбавки к должностному окладу за классный чин и</w:t>
      </w:r>
      <w:r w:rsidR="009A576C" w:rsidRPr="00D12157">
        <w:rPr>
          <w:sz w:val="27"/>
          <w:szCs w:val="27"/>
        </w:rPr>
        <w:t>зложить</w:t>
      </w:r>
      <w:r w:rsidR="002E7699">
        <w:rPr>
          <w:sz w:val="27"/>
          <w:szCs w:val="27"/>
        </w:rPr>
        <w:t xml:space="preserve"> в новой редакции</w:t>
      </w:r>
      <w:r w:rsidR="00627B19">
        <w:rPr>
          <w:sz w:val="27"/>
          <w:szCs w:val="27"/>
        </w:rPr>
        <w:t xml:space="preserve"> (</w:t>
      </w:r>
      <w:r>
        <w:rPr>
          <w:sz w:val="27"/>
          <w:szCs w:val="27"/>
        </w:rPr>
        <w:t>Приложени</w:t>
      </w:r>
      <w:r w:rsidR="00627B19">
        <w:rPr>
          <w:sz w:val="27"/>
          <w:szCs w:val="27"/>
        </w:rPr>
        <w:t>е</w:t>
      </w:r>
      <w:r>
        <w:rPr>
          <w:sz w:val="27"/>
          <w:szCs w:val="27"/>
        </w:rPr>
        <w:t xml:space="preserve"> № 1 к заключению</w:t>
      </w:r>
      <w:r w:rsidR="00627B19">
        <w:rPr>
          <w:sz w:val="27"/>
          <w:szCs w:val="27"/>
        </w:rPr>
        <w:t>)</w:t>
      </w:r>
      <w:r w:rsidR="002E7699">
        <w:rPr>
          <w:sz w:val="27"/>
          <w:szCs w:val="27"/>
        </w:rPr>
        <w:t xml:space="preserve">. </w:t>
      </w:r>
      <w:r>
        <w:rPr>
          <w:sz w:val="27"/>
          <w:szCs w:val="27"/>
        </w:rPr>
        <w:t xml:space="preserve">Также проектом решения вносятся изменения в пп. 2.9.1 п. 2.9, п. 3.3 </w:t>
      </w:r>
      <w:r w:rsidR="00627B19">
        <w:rPr>
          <w:sz w:val="27"/>
          <w:szCs w:val="27"/>
        </w:rPr>
        <w:t xml:space="preserve">Положения (Приложение № 2 к заключению). </w:t>
      </w:r>
    </w:p>
    <w:p w:rsidR="00E221FB" w:rsidRPr="00D12157" w:rsidRDefault="00852278" w:rsidP="00CA5AF4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ходе экспертизы установлено следующее:</w:t>
      </w:r>
    </w:p>
    <w:p w:rsidR="001E1741" w:rsidRDefault="0097043E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соответствии с п.4 ст.86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</w:t>
      </w:r>
      <w:r w:rsidR="001E1741" w:rsidRPr="00D12157">
        <w:rPr>
          <w:sz w:val="27"/>
          <w:szCs w:val="27"/>
        </w:rPr>
        <w:t>.</w:t>
      </w:r>
      <w:r w:rsidRPr="00D12157">
        <w:rPr>
          <w:sz w:val="27"/>
          <w:szCs w:val="27"/>
        </w:rPr>
        <w:t xml:space="preserve"> </w:t>
      </w:r>
    </w:p>
    <w:p w:rsidR="001E1741" w:rsidRDefault="0097043E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Согласно ч.</w:t>
      </w:r>
      <w:r w:rsidR="00627B19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 xml:space="preserve">2 ст. 22 Федерального закона от 02.03.2007 № 25-ФЗ </w:t>
      </w:r>
      <w:r w:rsidR="00DF525E">
        <w:rPr>
          <w:sz w:val="27"/>
          <w:szCs w:val="27"/>
        </w:rPr>
        <w:t>о</w:t>
      </w:r>
      <w:r w:rsidR="00627B19" w:rsidRPr="00627B19">
        <w:rPr>
          <w:sz w:val="27"/>
          <w:szCs w:val="27"/>
        </w:rPr>
        <w:t>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2E56B5" w:rsidRPr="00D12157" w:rsidRDefault="0097043E" w:rsidP="002E56B5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Согласно п.2 ст.136 БК РФ муниципальные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 собственных доходов местного бюджета, начиная с очередного финансового года не имеют права превышать установленные высшим исполнительным органом государственной власти субъекта Российской Федерации нормативы формирования расходов на оплату труда депутатов, выборных должностных лиц местного </w:t>
      </w:r>
      <w:r w:rsidRPr="00D12157">
        <w:rPr>
          <w:sz w:val="27"/>
          <w:szCs w:val="27"/>
        </w:rPr>
        <w:lastRenderedPageBreak/>
        <w:t>самоуправления, осуществляющих свои полномочия на постоянной основе, муниципальных служащих и (или) содержание органов местного самоуправления.</w:t>
      </w:r>
      <w:r w:rsidR="002E56B5" w:rsidRPr="00D12157">
        <w:rPr>
          <w:sz w:val="27"/>
          <w:szCs w:val="27"/>
        </w:rPr>
        <w:t xml:space="preserve"> </w:t>
      </w:r>
    </w:p>
    <w:p w:rsidR="002E56B5" w:rsidRPr="00D12157" w:rsidRDefault="002E56B5" w:rsidP="002E56B5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В соответствии с приказом Департамента финансов ХМАО-Югры от 01.11.2019  </w:t>
      </w:r>
      <w:r w:rsidR="00E96396" w:rsidRPr="00D12157">
        <w:rPr>
          <w:sz w:val="27"/>
          <w:szCs w:val="27"/>
        </w:rPr>
        <w:t xml:space="preserve">          </w:t>
      </w:r>
      <w:r w:rsidRPr="00D12157">
        <w:rPr>
          <w:sz w:val="27"/>
          <w:szCs w:val="27"/>
        </w:rPr>
        <w:t xml:space="preserve"> № 124-о, городской округ Пыть-Ях относится к муниципальному образованию в бюджете которого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(2016 - 2018 годы) превышала 20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поселениями.</w:t>
      </w:r>
    </w:p>
    <w:p w:rsidR="0097043E" w:rsidRDefault="00E96396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соответствии с п. 2 ст. 16 Закона ХМАО-Югры от 20.07.2007 № 113-оз, муниципальные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(в 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 собственных доходов местного бюджета, начиная с очередного финансового года не имеют права превышать установленные Правительством Ханты-Мансийского автономного округа - Югры нормативы формирования расходов на оплату труда муниципальных служащих.</w:t>
      </w:r>
    </w:p>
    <w:p w:rsidR="00903546" w:rsidRPr="00D12157" w:rsidRDefault="00903546" w:rsidP="0097043E">
      <w:pPr>
        <w:ind w:firstLine="709"/>
        <w:jc w:val="both"/>
        <w:rPr>
          <w:sz w:val="27"/>
          <w:szCs w:val="27"/>
        </w:rPr>
      </w:pPr>
      <w:r w:rsidRPr="00903546">
        <w:rPr>
          <w:sz w:val="27"/>
          <w:szCs w:val="27"/>
        </w:rPr>
        <w:t>Постановлением Правительства ХМАО-Югры от 2</w:t>
      </w:r>
      <w:r>
        <w:rPr>
          <w:sz w:val="27"/>
          <w:szCs w:val="27"/>
        </w:rPr>
        <w:t>3</w:t>
      </w:r>
      <w:r w:rsidRPr="00903546">
        <w:rPr>
          <w:sz w:val="27"/>
          <w:szCs w:val="27"/>
        </w:rPr>
        <w:t>.</w:t>
      </w:r>
      <w:r>
        <w:rPr>
          <w:sz w:val="27"/>
          <w:szCs w:val="27"/>
        </w:rPr>
        <w:t>08.2019</w:t>
      </w:r>
      <w:r w:rsidRPr="00903546">
        <w:rPr>
          <w:sz w:val="27"/>
          <w:szCs w:val="27"/>
        </w:rPr>
        <w:t xml:space="preserve"> № </w:t>
      </w:r>
      <w:r>
        <w:rPr>
          <w:sz w:val="27"/>
          <w:szCs w:val="27"/>
        </w:rPr>
        <w:t>278</w:t>
      </w:r>
      <w:r w:rsidRPr="00903546">
        <w:rPr>
          <w:sz w:val="27"/>
          <w:szCs w:val="27"/>
        </w:rPr>
        <w:t>-п</w:t>
      </w:r>
      <w:r w:rsidR="0024391F">
        <w:rPr>
          <w:sz w:val="27"/>
          <w:szCs w:val="27"/>
        </w:rPr>
        <w:t xml:space="preserve"> </w:t>
      </w:r>
      <w:r w:rsidR="0024391F" w:rsidRPr="00903546">
        <w:rPr>
          <w:sz w:val="27"/>
          <w:szCs w:val="27"/>
        </w:rPr>
        <w:t>у</w:t>
      </w:r>
      <w:r w:rsidR="003F5C22">
        <w:rPr>
          <w:sz w:val="27"/>
          <w:szCs w:val="27"/>
        </w:rPr>
        <w:t>тверждены</w:t>
      </w:r>
      <w:r w:rsidR="0024391F">
        <w:rPr>
          <w:sz w:val="27"/>
          <w:szCs w:val="27"/>
        </w:rPr>
        <w:t xml:space="preserve"> н</w:t>
      </w:r>
      <w:r w:rsidR="0024391F" w:rsidRPr="00903546">
        <w:rPr>
          <w:sz w:val="27"/>
          <w:szCs w:val="27"/>
        </w:rPr>
        <w:t>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</w:t>
      </w:r>
      <w:r w:rsidR="00F55FF0">
        <w:rPr>
          <w:sz w:val="27"/>
          <w:szCs w:val="27"/>
        </w:rPr>
        <w:t>.</w:t>
      </w:r>
      <w:r w:rsidR="0024391F">
        <w:rPr>
          <w:sz w:val="27"/>
          <w:szCs w:val="27"/>
        </w:rPr>
        <w:t xml:space="preserve"> </w:t>
      </w:r>
    </w:p>
    <w:p w:rsidR="00C16BF2" w:rsidRDefault="00C16BF2" w:rsidP="0097043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Увеличение окладов за классный чин производится в соответствии с письмом </w:t>
      </w:r>
      <w:r w:rsidR="002536CD" w:rsidRPr="00D12157">
        <w:rPr>
          <w:sz w:val="27"/>
          <w:szCs w:val="27"/>
        </w:rPr>
        <w:t>Департамента финансов Ханты-Мансийског</w:t>
      </w:r>
      <w:r w:rsidR="00627EF1">
        <w:rPr>
          <w:sz w:val="27"/>
          <w:szCs w:val="27"/>
        </w:rPr>
        <w:t>о автономного округа – Югры от 24</w:t>
      </w:r>
      <w:r w:rsidR="002536CD" w:rsidRPr="00D12157">
        <w:rPr>
          <w:sz w:val="27"/>
          <w:szCs w:val="27"/>
        </w:rPr>
        <w:t>.0</w:t>
      </w:r>
      <w:r w:rsidR="00627EF1">
        <w:rPr>
          <w:sz w:val="27"/>
          <w:szCs w:val="27"/>
        </w:rPr>
        <w:t>1.2020</w:t>
      </w:r>
      <w:r w:rsidR="002536CD" w:rsidRPr="00D12157">
        <w:rPr>
          <w:sz w:val="27"/>
          <w:szCs w:val="27"/>
        </w:rPr>
        <w:t xml:space="preserve"> № 20-Исх-</w:t>
      </w:r>
      <w:r w:rsidR="00627EF1">
        <w:rPr>
          <w:sz w:val="27"/>
          <w:szCs w:val="27"/>
        </w:rPr>
        <w:t>252</w:t>
      </w:r>
      <w:r w:rsidR="002536CD" w:rsidRPr="00D12157">
        <w:rPr>
          <w:sz w:val="27"/>
          <w:szCs w:val="27"/>
        </w:rPr>
        <w:t xml:space="preserve"> «О </w:t>
      </w:r>
      <w:r w:rsidR="00627EF1">
        <w:rPr>
          <w:sz w:val="27"/>
          <w:szCs w:val="27"/>
        </w:rPr>
        <w:t xml:space="preserve">предоставлении информации </w:t>
      </w:r>
      <w:r>
        <w:rPr>
          <w:sz w:val="27"/>
          <w:szCs w:val="27"/>
        </w:rPr>
        <w:t>о</w:t>
      </w:r>
      <w:r w:rsidR="00627EF1">
        <w:rPr>
          <w:sz w:val="27"/>
          <w:szCs w:val="27"/>
        </w:rPr>
        <w:t xml:space="preserve"> соблюдении Соглашений о мерах по социально-экономическому развитию и </w:t>
      </w:r>
      <w:r>
        <w:rPr>
          <w:sz w:val="27"/>
          <w:szCs w:val="27"/>
        </w:rPr>
        <w:t>оздоровлению</w:t>
      </w:r>
      <w:r w:rsidR="00627EF1">
        <w:rPr>
          <w:sz w:val="27"/>
          <w:szCs w:val="27"/>
        </w:rPr>
        <w:t xml:space="preserve"> муниципальных финансов муниципальных районов (городских округов) в ХМАО-Югры, в 2020 </w:t>
      </w:r>
      <w:r>
        <w:rPr>
          <w:sz w:val="27"/>
          <w:szCs w:val="27"/>
        </w:rPr>
        <w:t xml:space="preserve">году». </w:t>
      </w:r>
    </w:p>
    <w:p w:rsidR="0097043E" w:rsidRPr="00D12157" w:rsidRDefault="00DA1DF2" w:rsidP="0097043E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В соответствии с финансово-экономическим обоснованием комитета по финансам реализация проекта осуществляется в </w:t>
      </w:r>
      <w:r w:rsidR="00BF2424" w:rsidRPr="00D12157">
        <w:rPr>
          <w:sz w:val="27"/>
          <w:szCs w:val="27"/>
        </w:rPr>
        <w:t>пределах нормативов</w:t>
      </w:r>
      <w:r w:rsidRPr="00D12157">
        <w:rPr>
          <w:sz w:val="27"/>
          <w:szCs w:val="27"/>
        </w:rPr>
        <w:t xml:space="preserve"> формирования расходов на содержание органов местного самоуправления муниципальных образований автономного округа </w:t>
      </w:r>
      <w:r w:rsidR="00BF2424" w:rsidRPr="00D12157">
        <w:rPr>
          <w:sz w:val="27"/>
          <w:szCs w:val="27"/>
        </w:rPr>
        <w:t xml:space="preserve">и выделение дополнительных средств местного бюджета на содержание органов местного самоуправления не потребуется. </w:t>
      </w:r>
    </w:p>
    <w:p w:rsidR="005306F3" w:rsidRPr="00D12157" w:rsidRDefault="005306F3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09612E" w:rsidRPr="00D12157" w:rsidRDefault="0009612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К проекту решения име</w:t>
      </w:r>
      <w:r w:rsidR="002A4448">
        <w:rPr>
          <w:sz w:val="27"/>
          <w:szCs w:val="27"/>
        </w:rPr>
        <w:t>ют</w:t>
      </w:r>
      <w:r w:rsidRPr="00D12157">
        <w:rPr>
          <w:sz w:val="27"/>
          <w:szCs w:val="27"/>
        </w:rPr>
        <w:t>ся следующ</w:t>
      </w:r>
      <w:r w:rsidR="002A4448">
        <w:rPr>
          <w:sz w:val="27"/>
          <w:szCs w:val="27"/>
        </w:rPr>
        <w:t>и</w:t>
      </w:r>
      <w:r w:rsidRPr="00D12157">
        <w:rPr>
          <w:sz w:val="27"/>
          <w:szCs w:val="27"/>
        </w:rPr>
        <w:t>е</w:t>
      </w:r>
      <w:r w:rsidR="002A4448">
        <w:rPr>
          <w:sz w:val="27"/>
          <w:szCs w:val="27"/>
        </w:rPr>
        <w:t xml:space="preserve"> замечания и</w:t>
      </w:r>
      <w:r w:rsidRPr="00D12157">
        <w:rPr>
          <w:sz w:val="27"/>
          <w:szCs w:val="27"/>
        </w:rPr>
        <w:t xml:space="preserve"> </w:t>
      </w:r>
      <w:r w:rsidR="00D71515">
        <w:rPr>
          <w:sz w:val="27"/>
          <w:szCs w:val="27"/>
        </w:rPr>
        <w:t>предложени</w:t>
      </w:r>
      <w:r w:rsidR="002A4448">
        <w:rPr>
          <w:sz w:val="27"/>
          <w:szCs w:val="27"/>
        </w:rPr>
        <w:t>я</w:t>
      </w:r>
      <w:r w:rsidRPr="00D12157">
        <w:rPr>
          <w:sz w:val="27"/>
          <w:szCs w:val="27"/>
        </w:rPr>
        <w:t xml:space="preserve">: </w:t>
      </w:r>
    </w:p>
    <w:p w:rsidR="002A4448" w:rsidRDefault="00672F02" w:rsidP="00672F02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672F02">
        <w:rPr>
          <w:sz w:val="27"/>
          <w:szCs w:val="27"/>
        </w:rPr>
        <w:t xml:space="preserve">Согласно ч. 3 ст. 18 Федерального закона от 02.03.2007 № 25-ФЗ, </w:t>
      </w:r>
      <w:r w:rsidRPr="00672F02">
        <w:rPr>
          <w:sz w:val="27"/>
          <w:szCs w:val="27"/>
          <w:u w:val="single"/>
        </w:rPr>
        <w:t>аттестационная комиссия может давать рекомендации о поощрении</w:t>
      </w:r>
      <w:r w:rsidRPr="00672F02">
        <w:rPr>
          <w:sz w:val="27"/>
          <w:szCs w:val="27"/>
        </w:rPr>
        <w:t xml:space="preserve"> отдельных муниципальных служащих за достигнутые ими успехи в работе, в том числе о повышении их в должности, а в случае необходимости рекомендации об улучшении деятельности аттестуемых муниципальных служащих.</w:t>
      </w:r>
    </w:p>
    <w:p w:rsidR="00D12157" w:rsidRDefault="00672F02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Таким образом, предлагаем в п. 1.2 проекта решения слова «, или по результатам аттестации», «, или по результатам аттестации работника (по решению аттестационной комиссии)» исключить. </w:t>
      </w:r>
    </w:p>
    <w:p w:rsidR="00D3534C" w:rsidRDefault="00D3534C" w:rsidP="00D3534C">
      <w:pPr>
        <w:pStyle w:val="a6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Имеются замечания</w:t>
      </w:r>
      <w:r>
        <w:rPr>
          <w:sz w:val="27"/>
          <w:szCs w:val="27"/>
        </w:rPr>
        <w:t xml:space="preserve"> юридико-технического характера.</w:t>
      </w:r>
    </w:p>
    <w:p w:rsidR="00136852" w:rsidRDefault="00136852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CA5AF4" w:rsidRPr="00D12157" w:rsidRDefault="00CA5AF4" w:rsidP="00672F02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На основании вышеизложенного, Счётно-контрольная палата</w:t>
      </w:r>
      <w:r w:rsidR="00C677A4" w:rsidRPr="00D12157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 xml:space="preserve">рекомендует Думе города к рассмотрению проект решения Думы города Пыть-Яха </w:t>
      </w:r>
      <w:r w:rsidR="00672F02" w:rsidRPr="00672F02">
        <w:rPr>
          <w:sz w:val="27"/>
          <w:szCs w:val="27"/>
        </w:rPr>
        <w:t>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26.12.2019 № 298)</w:t>
      </w:r>
      <w:r w:rsidR="002C221B">
        <w:rPr>
          <w:sz w:val="27"/>
          <w:szCs w:val="27"/>
        </w:rPr>
        <w:t>,</w:t>
      </w:r>
      <w:r w:rsidR="00D12157" w:rsidRPr="00D12157">
        <w:rPr>
          <w:sz w:val="27"/>
          <w:szCs w:val="27"/>
        </w:rPr>
        <w:t xml:space="preserve"> с учетом </w:t>
      </w:r>
      <w:r w:rsidR="00D71515">
        <w:rPr>
          <w:sz w:val="27"/>
          <w:szCs w:val="27"/>
        </w:rPr>
        <w:t>предложени</w:t>
      </w:r>
      <w:r w:rsidR="00672F02">
        <w:rPr>
          <w:sz w:val="27"/>
          <w:szCs w:val="27"/>
        </w:rPr>
        <w:t>й и замечаний</w:t>
      </w:r>
      <w:r w:rsidR="00D12157" w:rsidRPr="00D12157">
        <w:rPr>
          <w:sz w:val="27"/>
          <w:szCs w:val="27"/>
        </w:rPr>
        <w:t xml:space="preserve"> Счетно-контрольной палаты города Пыть-Яха</w:t>
      </w:r>
      <w:r w:rsidRPr="00D12157">
        <w:rPr>
          <w:sz w:val="27"/>
          <w:szCs w:val="27"/>
        </w:rPr>
        <w:t>.</w:t>
      </w:r>
    </w:p>
    <w:p w:rsidR="00CA5AF4" w:rsidRPr="00D12157" w:rsidRDefault="00CA5AF4" w:rsidP="00CA5AF4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bookmarkStart w:id="0" w:name="_GoBack"/>
      <w:bookmarkEnd w:id="0"/>
    </w:p>
    <w:p w:rsidR="008F566E" w:rsidRPr="00D12157" w:rsidRDefault="008F566E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Инспектор </w:t>
      </w: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Счетно-контрольной палаты</w:t>
      </w:r>
    </w:p>
    <w:p w:rsidR="006E2570" w:rsidRDefault="00CA5AF4" w:rsidP="006E2570">
      <w:pPr>
        <w:autoSpaceDE w:val="0"/>
        <w:autoSpaceDN w:val="0"/>
        <w:adjustRightInd w:val="0"/>
        <w:jc w:val="both"/>
        <w:rPr>
          <w:sz w:val="27"/>
          <w:szCs w:val="27"/>
        </w:rPr>
        <w:sectPr w:rsidR="006E2570" w:rsidSect="006E2570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D12157">
        <w:rPr>
          <w:sz w:val="27"/>
          <w:szCs w:val="27"/>
        </w:rPr>
        <w:t xml:space="preserve">города Пыть-Яха                                                                             </w:t>
      </w:r>
      <w:r w:rsidR="006E2570">
        <w:rPr>
          <w:sz w:val="27"/>
          <w:szCs w:val="27"/>
        </w:rPr>
        <w:t xml:space="preserve">                   Г.Ф. Урубкова </w:t>
      </w:r>
    </w:p>
    <w:p w:rsidR="00C44496" w:rsidRDefault="00C44496" w:rsidP="006E2570">
      <w:pPr>
        <w:autoSpaceDE w:val="0"/>
        <w:autoSpaceDN w:val="0"/>
        <w:adjustRightInd w:val="0"/>
        <w:ind w:firstLine="709"/>
        <w:jc w:val="right"/>
        <w:rPr>
          <w:sz w:val="27"/>
          <w:szCs w:val="27"/>
        </w:rPr>
      </w:pPr>
      <w:r>
        <w:rPr>
          <w:sz w:val="27"/>
          <w:szCs w:val="27"/>
        </w:rPr>
        <w:lastRenderedPageBreak/>
        <w:t>Приложение № 1 к заключению</w:t>
      </w:r>
    </w:p>
    <w:p w:rsidR="006E2570" w:rsidRDefault="006E2570" w:rsidP="006E257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tbl>
      <w:tblPr>
        <w:tblW w:w="14328" w:type="dxa"/>
        <w:tblLook w:val="04A0" w:firstRow="1" w:lastRow="0" w:firstColumn="1" w:lastColumn="0" w:noHBand="0" w:noVBand="1"/>
      </w:tblPr>
      <w:tblGrid>
        <w:gridCol w:w="1691"/>
        <w:gridCol w:w="4074"/>
        <w:gridCol w:w="1417"/>
        <w:gridCol w:w="2589"/>
        <w:gridCol w:w="2693"/>
        <w:gridCol w:w="1864"/>
      </w:tblGrid>
      <w:tr w:rsidR="00182865" w:rsidTr="00182865">
        <w:trPr>
          <w:trHeight w:val="525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54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классный чин</w:t>
            </w:r>
          </w:p>
        </w:tc>
        <w:tc>
          <w:tcPr>
            <w:tcW w:w="2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РД 209 от 27.11.2018</w:t>
            </w:r>
          </w:p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(актуальная редакция),</w:t>
            </w:r>
          </w:p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руб.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повышение в</w:t>
            </w:r>
          </w:p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1,038 раза</w:t>
            </w:r>
          </w:p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(предлагаемая редакция),</w:t>
            </w:r>
          </w:p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руб.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Разница,</w:t>
            </w:r>
          </w:p>
          <w:p w:rsidR="00182865" w:rsidRDefault="00182865" w:rsidP="007008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руб.</w:t>
            </w:r>
          </w:p>
        </w:tc>
      </w:tr>
      <w:tr w:rsidR="00182865" w:rsidTr="00182865">
        <w:trPr>
          <w:trHeight w:val="33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Высшая группа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Действительный муниципальный советник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1-го класса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</w:tr>
      <w:tr w:rsidR="00182865" w:rsidTr="00182865">
        <w:trPr>
          <w:trHeight w:val="249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Действительный муниципальный советник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2-го класса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2148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</w:tr>
      <w:tr w:rsidR="00182865" w:rsidTr="00182865">
        <w:trPr>
          <w:trHeight w:val="268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Действительный муниципальный советник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3-го класса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2040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</w:tr>
      <w:tr w:rsidR="00182865" w:rsidTr="00182865">
        <w:trPr>
          <w:trHeight w:val="129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Главная группа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 советник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1-го класса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</w:tr>
      <w:tr w:rsidR="00182865" w:rsidTr="00182865">
        <w:trPr>
          <w:trHeight w:val="162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 советник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2-го класса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</w:tr>
      <w:tr w:rsidR="00182865" w:rsidTr="003A6C36">
        <w:trPr>
          <w:trHeight w:val="194"/>
        </w:trPr>
        <w:tc>
          <w:tcPr>
            <w:tcW w:w="16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 советник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3-го класса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</w:tr>
      <w:tr w:rsidR="00182865" w:rsidTr="003A6C36">
        <w:trPr>
          <w:trHeight w:val="226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Ведущая группа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Советник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</w:tr>
      <w:tr w:rsidR="00182865" w:rsidTr="003A6C36">
        <w:trPr>
          <w:trHeight w:val="130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Советник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</w:tr>
      <w:tr w:rsidR="00182865" w:rsidTr="003A6C36">
        <w:trPr>
          <w:trHeight w:val="60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Советник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</w:tr>
      <w:tr w:rsidR="00182865" w:rsidTr="00182865">
        <w:trPr>
          <w:trHeight w:val="180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Старшая группа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Референт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182865" w:rsidTr="00182865">
        <w:trPr>
          <w:trHeight w:val="225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Референт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</w:tr>
      <w:tr w:rsidR="00182865" w:rsidTr="00182865">
        <w:trPr>
          <w:trHeight w:val="258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Референт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</w:tr>
      <w:tr w:rsidR="00182865" w:rsidTr="00182865">
        <w:trPr>
          <w:trHeight w:val="264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Младшая группа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Секретарь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</w:tr>
      <w:tr w:rsidR="00182865" w:rsidTr="00182865">
        <w:trPr>
          <w:trHeight w:val="254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Секретарь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</w:tr>
      <w:tr w:rsidR="00182865" w:rsidTr="00182865">
        <w:trPr>
          <w:trHeight w:val="271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Секретарь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865" w:rsidRDefault="001828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3-го класса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865" w:rsidRDefault="001828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</w:tbl>
    <w:tbl>
      <w:tblPr>
        <w:tblStyle w:val="a9"/>
        <w:tblpPr w:leftFromText="180" w:rightFromText="180" w:vertAnchor="text" w:horzAnchor="margin" w:tblpY="-1441"/>
        <w:tblW w:w="14885" w:type="dxa"/>
        <w:tblLook w:val="04A0" w:firstRow="1" w:lastRow="0" w:firstColumn="1" w:lastColumn="0" w:noHBand="0" w:noVBand="1"/>
      </w:tblPr>
      <w:tblGrid>
        <w:gridCol w:w="1323"/>
        <w:gridCol w:w="6237"/>
        <w:gridCol w:w="7325"/>
      </w:tblGrid>
      <w:tr w:rsidR="00FB3326" w:rsidTr="00FB3326">
        <w:trPr>
          <w:trHeight w:val="950"/>
        </w:trPr>
        <w:tc>
          <w:tcPr>
            <w:tcW w:w="14885" w:type="dxa"/>
            <w:gridSpan w:val="3"/>
            <w:tcBorders>
              <w:left w:val="nil"/>
              <w:bottom w:val="nil"/>
              <w:right w:val="nil"/>
            </w:tcBorders>
          </w:tcPr>
          <w:p w:rsidR="00FB3326" w:rsidRDefault="00FB3326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FB3326" w:rsidRDefault="00FB3326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FB3326" w:rsidRDefault="00FB3326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FB3326" w:rsidRDefault="00FB3326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FB3326" w:rsidRPr="00FB3326" w:rsidRDefault="00FB3326" w:rsidP="00FB3326">
            <w:pPr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 w:rsidRPr="00FB3326">
              <w:rPr>
                <w:sz w:val="27"/>
                <w:szCs w:val="27"/>
              </w:rPr>
              <w:t>Приложение № 2 к заключению</w:t>
            </w:r>
          </w:p>
          <w:p w:rsidR="00FB3326" w:rsidRPr="002E7699" w:rsidRDefault="00FB3326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9D7A5D" w:rsidTr="003A6C36">
        <w:tc>
          <w:tcPr>
            <w:tcW w:w="1323" w:type="dxa"/>
          </w:tcPr>
          <w:p w:rsidR="009D7A5D" w:rsidRDefault="009D7A5D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7699">
              <w:rPr>
                <w:b/>
                <w:sz w:val="20"/>
                <w:szCs w:val="20"/>
              </w:rPr>
              <w:t>Подпункты,</w:t>
            </w:r>
            <w:r>
              <w:rPr>
                <w:b/>
                <w:sz w:val="20"/>
                <w:szCs w:val="20"/>
              </w:rPr>
              <w:t xml:space="preserve"> пункты, разделы</w:t>
            </w:r>
          </w:p>
          <w:p w:rsidR="009D7A5D" w:rsidRPr="002E7699" w:rsidRDefault="009D7A5D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7699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6237" w:type="dxa"/>
          </w:tcPr>
          <w:p w:rsidR="009D7A5D" w:rsidRPr="002E7699" w:rsidRDefault="009D7A5D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7699">
              <w:rPr>
                <w:b/>
                <w:sz w:val="20"/>
                <w:szCs w:val="20"/>
              </w:rPr>
              <w:t>Действующая редакция</w:t>
            </w:r>
          </w:p>
        </w:tc>
        <w:tc>
          <w:tcPr>
            <w:tcW w:w="7325" w:type="dxa"/>
          </w:tcPr>
          <w:p w:rsidR="009D7A5D" w:rsidRPr="002E7699" w:rsidRDefault="009D7A5D" w:rsidP="003A6C3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E7699">
              <w:rPr>
                <w:b/>
                <w:sz w:val="20"/>
                <w:szCs w:val="20"/>
              </w:rPr>
              <w:t>Предложенная редакция</w:t>
            </w:r>
          </w:p>
        </w:tc>
      </w:tr>
      <w:tr w:rsidR="009D7A5D" w:rsidTr="003A6C36">
        <w:tc>
          <w:tcPr>
            <w:tcW w:w="1323" w:type="dxa"/>
          </w:tcPr>
          <w:p w:rsidR="009D7A5D" w:rsidRDefault="009D7A5D" w:rsidP="003A6C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7E0B">
              <w:rPr>
                <w:sz w:val="20"/>
                <w:szCs w:val="20"/>
              </w:rPr>
              <w:t xml:space="preserve">пп. 2.9.1 </w:t>
            </w:r>
          </w:p>
          <w:p w:rsidR="009D7A5D" w:rsidRPr="004A3072" w:rsidRDefault="009D7A5D" w:rsidP="003A6C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97E0B">
              <w:rPr>
                <w:sz w:val="20"/>
                <w:szCs w:val="20"/>
              </w:rPr>
              <w:t>п. 2.9</w:t>
            </w:r>
            <w:r>
              <w:rPr>
                <w:sz w:val="20"/>
                <w:szCs w:val="20"/>
              </w:rPr>
              <w:t xml:space="preserve"> раздела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6237" w:type="dxa"/>
          </w:tcPr>
          <w:p w:rsidR="009D7A5D" w:rsidRPr="002E7699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2E7699">
              <w:rPr>
                <w:sz w:val="20"/>
                <w:szCs w:val="20"/>
              </w:rPr>
              <w:t xml:space="preserve">Установление размеров персональной выплаты осуществляется работодателем персонально каждому работнику при заключении трудового договора. Размер персональной выплаты может быть изменен в случае изменения условий прохождения муниципальной службы или по результатам аттестации. При определении размера персональной выплаты учитывается: </w:t>
            </w:r>
          </w:p>
          <w:p w:rsidR="009D7A5D" w:rsidRPr="002E7699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2E7699">
              <w:rPr>
                <w:sz w:val="20"/>
                <w:szCs w:val="20"/>
              </w:rPr>
              <w:t>- многосоставность работы-выполнение должностных обязанностей, которые требуют реализации нескольких последовательных стадий;</w:t>
            </w:r>
          </w:p>
          <w:p w:rsidR="009D7A5D" w:rsidRPr="002E7699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E7699">
              <w:rPr>
                <w:sz w:val="20"/>
                <w:szCs w:val="20"/>
              </w:rPr>
              <w:t>- разноплановость работы-выполнение должностных обязанностей, требующих применения знаний из разных сфер деятельности;</w:t>
            </w:r>
          </w:p>
          <w:p w:rsidR="009D7A5D" w:rsidRPr="002E7699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2E7699">
              <w:rPr>
                <w:sz w:val="20"/>
                <w:szCs w:val="20"/>
              </w:rPr>
              <w:t>- надлежащее исполнение работником функций, специально возлагаемых муниципальным правовым актом органа местного самоуправления (назначение ответственных лиц, исполнителей);</w:t>
            </w:r>
          </w:p>
          <w:p w:rsidR="009D7A5D" w:rsidRPr="002E7699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2E7699">
              <w:rPr>
                <w:sz w:val="20"/>
                <w:szCs w:val="20"/>
              </w:rPr>
              <w:t>- работа в жестких временных рамках, установленных законодательством, муниципальными правовыми актами, запросами органов государственной власти;</w:t>
            </w:r>
          </w:p>
          <w:p w:rsidR="009D7A5D" w:rsidRPr="002E7699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2E7699">
              <w:rPr>
                <w:sz w:val="20"/>
                <w:szCs w:val="20"/>
              </w:rPr>
              <w:t>- достижения работника за предыдущий календарный период (год).</w:t>
            </w:r>
          </w:p>
        </w:tc>
        <w:tc>
          <w:tcPr>
            <w:tcW w:w="7325" w:type="dxa"/>
          </w:tcPr>
          <w:p w:rsidR="009D7A5D" w:rsidRPr="006A70AF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7"/>
                <w:szCs w:val="27"/>
              </w:rPr>
              <w:t xml:space="preserve">   </w:t>
            </w:r>
            <w:r w:rsidRPr="006A70AF">
              <w:rPr>
                <w:sz w:val="20"/>
                <w:szCs w:val="20"/>
              </w:rPr>
              <w:t>Установление размеров персональной выплаты осуществляется работодателем персонально каждому работнику по результатам труда за предыдущий календарный год. При определении размера персональной выплаты учитывается:</w:t>
            </w:r>
          </w:p>
          <w:p w:rsidR="009D7A5D" w:rsidRPr="006A70AF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   - многосоставность работы – выполнение должностных обязанностей, которые требуют реализации нескольких последовательных стадий; </w:t>
            </w:r>
          </w:p>
          <w:p w:rsidR="009D7A5D" w:rsidRPr="006A70AF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   - разноплановость работы – выполнение должностных обязанностей, требующих применения знаний из разных сфер деятельности; </w:t>
            </w:r>
          </w:p>
          <w:p w:rsidR="009D7A5D" w:rsidRPr="006A70AF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   - надлежащее исполнение работником функций, специально возлагаемых муниципальным правовым актом органа местного самоуправления (назначение ответственных лиц, исполнителей); </w:t>
            </w:r>
          </w:p>
          <w:p w:rsidR="009D7A5D" w:rsidRPr="006A70AF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   - работа в жестких временных рамках, установленных законодательством, муниципальными правовыми актами, запросами органов государственной власти;</w:t>
            </w:r>
          </w:p>
          <w:p w:rsidR="009D7A5D" w:rsidRPr="006A70AF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   - достижения работника за предыдущий календарный период (год).</w:t>
            </w:r>
          </w:p>
          <w:p w:rsidR="009D7A5D" w:rsidRPr="006A70AF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    Размер персональной выплаты может быть:</w:t>
            </w:r>
          </w:p>
          <w:p w:rsidR="009D7A5D" w:rsidRPr="006A70AF" w:rsidRDefault="009D7A5D" w:rsidP="003A6C36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увеличен в случае увеличения объема трудовой функции, увеличения интенсивности труда и за высокие достижения (высокую производительность труда); </w:t>
            </w:r>
          </w:p>
          <w:p w:rsidR="009D7A5D" w:rsidRPr="006A70AF" w:rsidRDefault="009D7A5D" w:rsidP="003A6C36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 xml:space="preserve">уменьшен в случае установление фактов неоднократного ненадлежащего исполнения работником по его вине должностных обязанностей, или по результатам аттестации; </w:t>
            </w:r>
          </w:p>
          <w:p w:rsidR="009D7A5D" w:rsidRPr="006A70AF" w:rsidRDefault="009D7A5D" w:rsidP="003A6C36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sz w:val="20"/>
                <w:szCs w:val="20"/>
              </w:rPr>
            </w:pPr>
            <w:r w:rsidRPr="006A70AF">
              <w:rPr>
                <w:sz w:val="20"/>
                <w:szCs w:val="20"/>
              </w:rPr>
              <w:t>отменен полностью в случае систематического (два и более раз в течение календарного месяца) ненадлежащего исполнения должностных обязанностей и наличия неснятого дисциплинарного взыскания, или по результатам аттестации работника (по решению аттестационной комиссии).</w:t>
            </w:r>
          </w:p>
        </w:tc>
      </w:tr>
      <w:tr w:rsidR="009D7A5D" w:rsidTr="003A6C36">
        <w:tc>
          <w:tcPr>
            <w:tcW w:w="1323" w:type="dxa"/>
          </w:tcPr>
          <w:p w:rsidR="009D7A5D" w:rsidRPr="00997E0B" w:rsidRDefault="009D7A5D" w:rsidP="003A6C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3.3 раздела 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CA31E8">
              <w:rPr>
                <w:sz w:val="20"/>
                <w:szCs w:val="20"/>
              </w:rPr>
              <w:t>3.3. Премия по результатам работы за год (годовая премия)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CA31E8">
              <w:rPr>
                <w:sz w:val="20"/>
                <w:szCs w:val="20"/>
              </w:rPr>
              <w:t xml:space="preserve">3.3.1. Премия по результатам работы за год выплачивается лицам, замещавшим должности муниципальной службы и проработавшим полный календарный год, в размере до трех должностных окладов по основной занимаемой должности с начислением районного коэффициента и процентной надбавки за стаж работы в условиях Крайнего Севера и приравненных к нему местностях 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CA31E8">
              <w:rPr>
                <w:sz w:val="20"/>
                <w:szCs w:val="20"/>
              </w:rPr>
              <w:t>3.3.2. Годовая премия, в размере пропорционально отработанному в календарном году времени, выплачивается лицам, проработавшим в органах местного самоуправления неполный календарный год, из числа лиц: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31E8">
              <w:rPr>
                <w:sz w:val="20"/>
                <w:szCs w:val="20"/>
              </w:rPr>
              <w:t>- вновь принятых на работу или приступивших к работе после окончания отпуска по уходу за ребенком;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31E8">
              <w:rPr>
                <w:sz w:val="20"/>
                <w:szCs w:val="20"/>
              </w:rPr>
              <w:t>- находящихся в отпуске по уходу за ребенком;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31E8">
              <w:rPr>
                <w:sz w:val="20"/>
                <w:szCs w:val="20"/>
              </w:rPr>
              <w:lastRenderedPageBreak/>
              <w:t>- уволившихся по собственному желанию;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31E8">
              <w:rPr>
                <w:sz w:val="20"/>
                <w:szCs w:val="20"/>
              </w:rPr>
              <w:t>- уволенных в связи с истечением срока полномочий;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31E8">
              <w:rPr>
                <w:sz w:val="20"/>
                <w:szCs w:val="20"/>
              </w:rPr>
              <w:t>- уволенных по сокращению численности или штата работников;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A31E8">
              <w:rPr>
                <w:sz w:val="20"/>
                <w:szCs w:val="20"/>
              </w:rPr>
              <w:t>- уволенных в связи с прекращением трудовых отношений по обстоятельствам, не зависящим от воли сторон;</w:t>
            </w:r>
          </w:p>
          <w:p w:rsidR="009D7A5D" w:rsidRPr="00CA31E8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CA31E8">
              <w:rPr>
                <w:sz w:val="20"/>
                <w:szCs w:val="20"/>
              </w:rPr>
              <w:t>3.3.3. В период для расчета годовой премии включаются фактически отработанные дни согласно табелю учета рабочего времени и расчета заработной платы.</w:t>
            </w:r>
          </w:p>
          <w:p w:rsidR="009D7A5D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CA31E8">
              <w:rPr>
                <w:sz w:val="20"/>
                <w:szCs w:val="20"/>
              </w:rPr>
              <w:t>3.3.4. Премия по результатам работы за год выплачивается за счет фонда оплаты труда не позднее первого квартала, следующего за отчетным годом.</w:t>
            </w:r>
          </w:p>
        </w:tc>
        <w:tc>
          <w:tcPr>
            <w:tcW w:w="7325" w:type="dxa"/>
          </w:tcPr>
          <w:p w:rsidR="009D7A5D" w:rsidRPr="001D04C5" w:rsidRDefault="009D7A5D" w:rsidP="003A6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</w:t>
            </w:r>
            <w:r w:rsidRPr="001D04C5">
              <w:rPr>
                <w:sz w:val="20"/>
                <w:szCs w:val="20"/>
              </w:rPr>
              <w:t>3.3. Премия по результатам работы за код (годовая премия).</w:t>
            </w:r>
          </w:p>
          <w:p w:rsidR="009D7A5D" w:rsidRPr="001D04C5" w:rsidRDefault="009D7A5D" w:rsidP="003A6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4C5">
              <w:rPr>
                <w:sz w:val="20"/>
                <w:szCs w:val="20"/>
              </w:rPr>
              <w:t xml:space="preserve">    3.3.1. Премия по результатам работы за год выплачивается лицам, замещавшим должности муниципальной службы, с учетом их личного вклада в обеспечение эффективности деятельности соответствующего структурного подразделения органа местного самоуправления, при условии достижения показателей эффективности деятельности, утвержденных локальным актом соответствующего органа местного самоуправления.</w:t>
            </w:r>
          </w:p>
          <w:p w:rsidR="009D7A5D" w:rsidRDefault="009D7A5D" w:rsidP="003A6C36">
            <w:pPr>
              <w:autoSpaceDE w:val="0"/>
              <w:autoSpaceDN w:val="0"/>
              <w:adjustRightInd w:val="0"/>
              <w:ind w:firstLine="34"/>
              <w:rPr>
                <w:sz w:val="20"/>
                <w:szCs w:val="20"/>
              </w:rPr>
            </w:pPr>
            <w:r w:rsidRPr="001D04C5">
              <w:rPr>
                <w:sz w:val="20"/>
                <w:szCs w:val="20"/>
              </w:rPr>
              <w:t xml:space="preserve">     3.3.2. Размер годовой премии не может превышать трех должностных окладов с начислением районного коэффициента и процентной надбавки к заработной плате за стаж работы в условиях Крайнего Севера и приравненных к нему местностях.</w:t>
            </w:r>
            <w:r>
              <w:rPr>
                <w:sz w:val="20"/>
                <w:szCs w:val="20"/>
              </w:rPr>
              <w:t xml:space="preserve">      </w:t>
            </w:r>
          </w:p>
          <w:p w:rsidR="009D7A5D" w:rsidRPr="001D04C5" w:rsidRDefault="009D7A5D" w:rsidP="003A6C36">
            <w:pPr>
              <w:autoSpaceDE w:val="0"/>
              <w:autoSpaceDN w:val="0"/>
              <w:adjustRightInd w:val="0"/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D04C5">
              <w:rPr>
                <w:sz w:val="20"/>
                <w:szCs w:val="20"/>
              </w:rPr>
              <w:t>3.3.3. В период для расчета годовой премии включаются фактически отработанные дни согласно табелю учета рабочего времени и расчета заработной платы.</w:t>
            </w:r>
          </w:p>
          <w:p w:rsidR="009D7A5D" w:rsidRPr="001D04C5" w:rsidRDefault="009D7A5D" w:rsidP="003A6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4C5">
              <w:rPr>
                <w:sz w:val="20"/>
                <w:szCs w:val="20"/>
              </w:rPr>
              <w:lastRenderedPageBreak/>
              <w:t xml:space="preserve">     </w:t>
            </w:r>
            <w:r>
              <w:rPr>
                <w:sz w:val="20"/>
                <w:szCs w:val="20"/>
              </w:rPr>
              <w:t xml:space="preserve"> </w:t>
            </w:r>
            <w:r w:rsidRPr="001D04C5">
              <w:rPr>
                <w:sz w:val="20"/>
                <w:szCs w:val="20"/>
              </w:rPr>
              <w:t>3.3.4. Премия по результатам работы за год выплачивается за счет фонда оплаты труда не позднее первого квартала года, следующего за отчетным.</w:t>
            </w:r>
          </w:p>
          <w:p w:rsidR="009D7A5D" w:rsidRPr="001D04C5" w:rsidRDefault="009D7A5D" w:rsidP="003A6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4C5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</w:t>
            </w:r>
            <w:r w:rsidRPr="001D04C5">
              <w:rPr>
                <w:sz w:val="20"/>
                <w:szCs w:val="20"/>
              </w:rPr>
              <w:t xml:space="preserve"> 3.3.5. Решение об установлении размеров годового премирования принимает работодатель и оформляет его соответствующим распоряжением (приказом) органа местного самоуправления. </w:t>
            </w:r>
          </w:p>
          <w:p w:rsidR="009D7A5D" w:rsidRPr="001D04C5" w:rsidRDefault="009D7A5D" w:rsidP="003A6C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04C5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1D04C5">
              <w:rPr>
                <w:sz w:val="20"/>
                <w:szCs w:val="20"/>
              </w:rPr>
              <w:t xml:space="preserve"> 3.3.6. Муниципальным служащим, имеющим на конец календарного года неснятое дисциплинарное взыскание, а также уволенным за виновные действия, меры поощрения, в виде годовой премии, не применяются.</w:t>
            </w:r>
          </w:p>
          <w:p w:rsidR="009D7A5D" w:rsidRDefault="009D7A5D" w:rsidP="003A6C36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</w:tbl>
    <w:p w:rsidR="002E7699" w:rsidRPr="00D12157" w:rsidRDefault="002E7699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sectPr w:rsidR="002E7699" w:rsidRPr="00D12157" w:rsidSect="009D7A5D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AAC" w:rsidRDefault="00BD2AAC">
      <w:r>
        <w:separator/>
      </w:r>
    </w:p>
  </w:endnote>
  <w:endnote w:type="continuationSeparator" w:id="0">
    <w:p w:rsidR="00BD2AAC" w:rsidRDefault="00BD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AAC" w:rsidRDefault="00BD2AAC">
      <w:r>
        <w:separator/>
      </w:r>
    </w:p>
  </w:footnote>
  <w:footnote w:type="continuationSeparator" w:id="0">
    <w:p w:rsidR="00BD2AAC" w:rsidRDefault="00BD2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386731"/>
      <w:docPartObj>
        <w:docPartGallery w:val="Page Numbers (Top of Page)"/>
        <w:docPartUnique/>
      </w:docPartObj>
    </w:sdtPr>
    <w:sdtEndPr/>
    <w:sdtContent>
      <w:p w:rsidR="00CA5AF4" w:rsidRDefault="00CA5A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6BA">
          <w:rPr>
            <w:noProof/>
          </w:rPr>
          <w:t>4</w:t>
        </w:r>
        <w:r>
          <w:fldChar w:fldCharType="end"/>
        </w:r>
      </w:p>
    </w:sdtContent>
  </w:sdt>
  <w:p w:rsidR="00CA5AF4" w:rsidRDefault="00CA5A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701E82"/>
    <w:multiLevelType w:val="hybridMultilevel"/>
    <w:tmpl w:val="D30E6F74"/>
    <w:lvl w:ilvl="0" w:tplc="F6A84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CB35B7B"/>
    <w:multiLevelType w:val="hybridMultilevel"/>
    <w:tmpl w:val="BBC05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0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7F22"/>
    <w:rsid w:val="0004244B"/>
    <w:rsid w:val="00057790"/>
    <w:rsid w:val="00063C27"/>
    <w:rsid w:val="00073625"/>
    <w:rsid w:val="00081C4A"/>
    <w:rsid w:val="00085EE7"/>
    <w:rsid w:val="0009612E"/>
    <w:rsid w:val="000A138E"/>
    <w:rsid w:val="000A5726"/>
    <w:rsid w:val="000B7848"/>
    <w:rsid w:val="000C2314"/>
    <w:rsid w:val="000C7CEA"/>
    <w:rsid w:val="000D023D"/>
    <w:rsid w:val="00101BE3"/>
    <w:rsid w:val="0011071E"/>
    <w:rsid w:val="001117FA"/>
    <w:rsid w:val="001124D9"/>
    <w:rsid w:val="00116673"/>
    <w:rsid w:val="0011768F"/>
    <w:rsid w:val="00133B92"/>
    <w:rsid w:val="00136852"/>
    <w:rsid w:val="00143B6F"/>
    <w:rsid w:val="0014426D"/>
    <w:rsid w:val="00156F1E"/>
    <w:rsid w:val="00170164"/>
    <w:rsid w:val="00170FCE"/>
    <w:rsid w:val="001719DF"/>
    <w:rsid w:val="0017210A"/>
    <w:rsid w:val="001761D2"/>
    <w:rsid w:val="00180EBB"/>
    <w:rsid w:val="00182865"/>
    <w:rsid w:val="00187FD2"/>
    <w:rsid w:val="00191035"/>
    <w:rsid w:val="001924BE"/>
    <w:rsid w:val="001A1C0A"/>
    <w:rsid w:val="001B6389"/>
    <w:rsid w:val="001C2FAC"/>
    <w:rsid w:val="001D04C5"/>
    <w:rsid w:val="001E1741"/>
    <w:rsid w:val="00205063"/>
    <w:rsid w:val="0021153D"/>
    <w:rsid w:val="00213B0D"/>
    <w:rsid w:val="00217C91"/>
    <w:rsid w:val="00225921"/>
    <w:rsid w:val="0024391F"/>
    <w:rsid w:val="00252406"/>
    <w:rsid w:val="002536CD"/>
    <w:rsid w:val="00262D59"/>
    <w:rsid w:val="00265CE3"/>
    <w:rsid w:val="0027022E"/>
    <w:rsid w:val="00270E4D"/>
    <w:rsid w:val="00272A27"/>
    <w:rsid w:val="00285697"/>
    <w:rsid w:val="00295675"/>
    <w:rsid w:val="002A4448"/>
    <w:rsid w:val="002A57BC"/>
    <w:rsid w:val="002B091A"/>
    <w:rsid w:val="002C221B"/>
    <w:rsid w:val="002D4621"/>
    <w:rsid w:val="002E17FE"/>
    <w:rsid w:val="002E56B5"/>
    <w:rsid w:val="002E7699"/>
    <w:rsid w:val="00316EB0"/>
    <w:rsid w:val="00320F1B"/>
    <w:rsid w:val="00324392"/>
    <w:rsid w:val="00331EE3"/>
    <w:rsid w:val="003402AA"/>
    <w:rsid w:val="00357622"/>
    <w:rsid w:val="00376745"/>
    <w:rsid w:val="00396B67"/>
    <w:rsid w:val="003A1DA8"/>
    <w:rsid w:val="003A2CA3"/>
    <w:rsid w:val="003A470D"/>
    <w:rsid w:val="003A6C36"/>
    <w:rsid w:val="003C6600"/>
    <w:rsid w:val="003D0D5D"/>
    <w:rsid w:val="003F1514"/>
    <w:rsid w:val="003F5C22"/>
    <w:rsid w:val="004006D2"/>
    <w:rsid w:val="00407F0D"/>
    <w:rsid w:val="00415F6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44E91"/>
    <w:rsid w:val="00450F98"/>
    <w:rsid w:val="00461650"/>
    <w:rsid w:val="004733ED"/>
    <w:rsid w:val="00497FCD"/>
    <w:rsid w:val="004A23DB"/>
    <w:rsid w:val="004A3072"/>
    <w:rsid w:val="004B36C5"/>
    <w:rsid w:val="004B4529"/>
    <w:rsid w:val="004C12EE"/>
    <w:rsid w:val="004D21C4"/>
    <w:rsid w:val="004E12EA"/>
    <w:rsid w:val="0051385B"/>
    <w:rsid w:val="005306F3"/>
    <w:rsid w:val="005345C0"/>
    <w:rsid w:val="0054422C"/>
    <w:rsid w:val="00557121"/>
    <w:rsid w:val="00574357"/>
    <w:rsid w:val="005806BC"/>
    <w:rsid w:val="00584689"/>
    <w:rsid w:val="005852E5"/>
    <w:rsid w:val="00594913"/>
    <w:rsid w:val="005A11D4"/>
    <w:rsid w:val="005A5CC0"/>
    <w:rsid w:val="005B210B"/>
    <w:rsid w:val="005B6376"/>
    <w:rsid w:val="005D12C6"/>
    <w:rsid w:val="005D1452"/>
    <w:rsid w:val="005F092B"/>
    <w:rsid w:val="005F34FD"/>
    <w:rsid w:val="005F6438"/>
    <w:rsid w:val="00602CBE"/>
    <w:rsid w:val="00606E05"/>
    <w:rsid w:val="0062194A"/>
    <w:rsid w:val="00621F99"/>
    <w:rsid w:val="00622728"/>
    <w:rsid w:val="00627B19"/>
    <w:rsid w:val="00627EF1"/>
    <w:rsid w:val="0063002C"/>
    <w:rsid w:val="00636960"/>
    <w:rsid w:val="006436BA"/>
    <w:rsid w:val="0065513B"/>
    <w:rsid w:val="00672F02"/>
    <w:rsid w:val="00676072"/>
    <w:rsid w:val="00677489"/>
    <w:rsid w:val="00684DD8"/>
    <w:rsid w:val="006A560F"/>
    <w:rsid w:val="006A649D"/>
    <w:rsid w:val="006A70AF"/>
    <w:rsid w:val="006C17B9"/>
    <w:rsid w:val="006C34CE"/>
    <w:rsid w:val="006C3BE7"/>
    <w:rsid w:val="006D3FAE"/>
    <w:rsid w:val="006D477D"/>
    <w:rsid w:val="006E2570"/>
    <w:rsid w:val="006E5405"/>
    <w:rsid w:val="00700887"/>
    <w:rsid w:val="00710E21"/>
    <w:rsid w:val="00721858"/>
    <w:rsid w:val="00762409"/>
    <w:rsid w:val="0076711A"/>
    <w:rsid w:val="00771DC2"/>
    <w:rsid w:val="0077484B"/>
    <w:rsid w:val="00774EAF"/>
    <w:rsid w:val="00780DBF"/>
    <w:rsid w:val="00786EBD"/>
    <w:rsid w:val="00795AB7"/>
    <w:rsid w:val="00795DC1"/>
    <w:rsid w:val="007968E8"/>
    <w:rsid w:val="00796E45"/>
    <w:rsid w:val="007977AE"/>
    <w:rsid w:val="007B3C98"/>
    <w:rsid w:val="007C6B97"/>
    <w:rsid w:val="007E14B5"/>
    <w:rsid w:val="007F0F7D"/>
    <w:rsid w:val="007F5262"/>
    <w:rsid w:val="008013EE"/>
    <w:rsid w:val="00801D11"/>
    <w:rsid w:val="008109CA"/>
    <w:rsid w:val="00812E6C"/>
    <w:rsid w:val="0082079B"/>
    <w:rsid w:val="00823DF4"/>
    <w:rsid w:val="00825365"/>
    <w:rsid w:val="0084759E"/>
    <w:rsid w:val="00852278"/>
    <w:rsid w:val="00891A24"/>
    <w:rsid w:val="00891D24"/>
    <w:rsid w:val="008975F9"/>
    <w:rsid w:val="008A0367"/>
    <w:rsid w:val="008A529C"/>
    <w:rsid w:val="008B7EB9"/>
    <w:rsid w:val="008C4CE8"/>
    <w:rsid w:val="008D0B21"/>
    <w:rsid w:val="008D38B9"/>
    <w:rsid w:val="008E79ED"/>
    <w:rsid w:val="008F2927"/>
    <w:rsid w:val="008F566E"/>
    <w:rsid w:val="00903546"/>
    <w:rsid w:val="0091078B"/>
    <w:rsid w:val="0091613B"/>
    <w:rsid w:val="009337E3"/>
    <w:rsid w:val="009567B2"/>
    <w:rsid w:val="00960E61"/>
    <w:rsid w:val="0097043E"/>
    <w:rsid w:val="00976A19"/>
    <w:rsid w:val="00982E00"/>
    <w:rsid w:val="00990302"/>
    <w:rsid w:val="00997E0B"/>
    <w:rsid w:val="009A2B0E"/>
    <w:rsid w:val="009A3E81"/>
    <w:rsid w:val="009A5244"/>
    <w:rsid w:val="009A576C"/>
    <w:rsid w:val="009A6825"/>
    <w:rsid w:val="009B0186"/>
    <w:rsid w:val="009B3DBA"/>
    <w:rsid w:val="009C3AE0"/>
    <w:rsid w:val="009C7F2F"/>
    <w:rsid w:val="009D7A5D"/>
    <w:rsid w:val="009E1363"/>
    <w:rsid w:val="009E47C0"/>
    <w:rsid w:val="009F7FEB"/>
    <w:rsid w:val="00A0286D"/>
    <w:rsid w:val="00A1090B"/>
    <w:rsid w:val="00A10CF8"/>
    <w:rsid w:val="00A21FBE"/>
    <w:rsid w:val="00A572BA"/>
    <w:rsid w:val="00A576EF"/>
    <w:rsid w:val="00A60AE7"/>
    <w:rsid w:val="00A6542C"/>
    <w:rsid w:val="00A675D1"/>
    <w:rsid w:val="00A74BFE"/>
    <w:rsid w:val="00A770E9"/>
    <w:rsid w:val="00A85217"/>
    <w:rsid w:val="00AF26C6"/>
    <w:rsid w:val="00B01F86"/>
    <w:rsid w:val="00B205D7"/>
    <w:rsid w:val="00B228D6"/>
    <w:rsid w:val="00B3677F"/>
    <w:rsid w:val="00B467CD"/>
    <w:rsid w:val="00B5068E"/>
    <w:rsid w:val="00B51CB8"/>
    <w:rsid w:val="00B54585"/>
    <w:rsid w:val="00B56C64"/>
    <w:rsid w:val="00B70B13"/>
    <w:rsid w:val="00B75843"/>
    <w:rsid w:val="00B86352"/>
    <w:rsid w:val="00B904B9"/>
    <w:rsid w:val="00BA552E"/>
    <w:rsid w:val="00BB0808"/>
    <w:rsid w:val="00BB1529"/>
    <w:rsid w:val="00BC1104"/>
    <w:rsid w:val="00BC4BD4"/>
    <w:rsid w:val="00BD2AAC"/>
    <w:rsid w:val="00BF2424"/>
    <w:rsid w:val="00C16BF2"/>
    <w:rsid w:val="00C44496"/>
    <w:rsid w:val="00C45240"/>
    <w:rsid w:val="00C456C2"/>
    <w:rsid w:val="00C604C7"/>
    <w:rsid w:val="00C677A4"/>
    <w:rsid w:val="00C771AC"/>
    <w:rsid w:val="00C812C1"/>
    <w:rsid w:val="00C81E5A"/>
    <w:rsid w:val="00C976F6"/>
    <w:rsid w:val="00CA1F79"/>
    <w:rsid w:val="00CA31E8"/>
    <w:rsid w:val="00CA49E8"/>
    <w:rsid w:val="00CA5AF4"/>
    <w:rsid w:val="00CC0B04"/>
    <w:rsid w:val="00CC4C25"/>
    <w:rsid w:val="00CC7231"/>
    <w:rsid w:val="00CD195F"/>
    <w:rsid w:val="00CE5808"/>
    <w:rsid w:val="00CF02AE"/>
    <w:rsid w:val="00CF5F90"/>
    <w:rsid w:val="00D11C1C"/>
    <w:rsid w:val="00D12157"/>
    <w:rsid w:val="00D20596"/>
    <w:rsid w:val="00D25905"/>
    <w:rsid w:val="00D32AD0"/>
    <w:rsid w:val="00D34456"/>
    <w:rsid w:val="00D3534C"/>
    <w:rsid w:val="00D71515"/>
    <w:rsid w:val="00DA1DF2"/>
    <w:rsid w:val="00DB017E"/>
    <w:rsid w:val="00DB6B11"/>
    <w:rsid w:val="00DC3A46"/>
    <w:rsid w:val="00DC4985"/>
    <w:rsid w:val="00DD1A6F"/>
    <w:rsid w:val="00DF525E"/>
    <w:rsid w:val="00E057DF"/>
    <w:rsid w:val="00E17FC2"/>
    <w:rsid w:val="00E20515"/>
    <w:rsid w:val="00E221FB"/>
    <w:rsid w:val="00E34B6B"/>
    <w:rsid w:val="00E446F0"/>
    <w:rsid w:val="00E46A23"/>
    <w:rsid w:val="00E531E8"/>
    <w:rsid w:val="00E75A01"/>
    <w:rsid w:val="00E77842"/>
    <w:rsid w:val="00E81B91"/>
    <w:rsid w:val="00E85568"/>
    <w:rsid w:val="00E96396"/>
    <w:rsid w:val="00EA292F"/>
    <w:rsid w:val="00EB6267"/>
    <w:rsid w:val="00EC6B9F"/>
    <w:rsid w:val="00ED3C3E"/>
    <w:rsid w:val="00ED721B"/>
    <w:rsid w:val="00EF024C"/>
    <w:rsid w:val="00EF026F"/>
    <w:rsid w:val="00EF490C"/>
    <w:rsid w:val="00F06E83"/>
    <w:rsid w:val="00F45AC4"/>
    <w:rsid w:val="00F55FF0"/>
    <w:rsid w:val="00F833C5"/>
    <w:rsid w:val="00F9542D"/>
    <w:rsid w:val="00F96AF6"/>
    <w:rsid w:val="00FB20A5"/>
    <w:rsid w:val="00FB2693"/>
    <w:rsid w:val="00FB3326"/>
    <w:rsid w:val="00FB4948"/>
    <w:rsid w:val="00FB4E6A"/>
    <w:rsid w:val="00FB6EAC"/>
    <w:rsid w:val="00FB7064"/>
    <w:rsid w:val="00FC30B4"/>
    <w:rsid w:val="00FE3415"/>
    <w:rsid w:val="00FF0C94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CA5A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A5A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7C095-164B-4968-9784-410EC314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2583</TotalTime>
  <Pages>7</Pages>
  <Words>2465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181</cp:revision>
  <cp:lastPrinted>2020-04-02T05:30:00Z</cp:lastPrinted>
  <dcterms:created xsi:type="dcterms:W3CDTF">2017-11-28T07:42:00Z</dcterms:created>
  <dcterms:modified xsi:type="dcterms:W3CDTF">2020-04-02T05:31:00Z</dcterms:modified>
</cp:coreProperties>
</file>